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54EF902E">
      <w:bookmarkStart w:name="_GoBack" w:id="0"/>
      <w:bookmarkEnd w:id="0"/>
      <w:r w:rsidR="7526FA8E">
        <w:rPr/>
        <w:t>AQA – Feedback on Paper 3 2022</w:t>
      </w:r>
    </w:p>
    <w:p w:rsidR="7526FA8E" w:rsidP="6D0453E3" w:rsidRDefault="7526FA8E" w14:paraId="782AA9A8" w14:textId="19785535">
      <w:pPr>
        <w:pStyle w:val="Normal"/>
      </w:pPr>
      <w:r w:rsidR="7526FA8E">
        <w:rPr/>
        <w:t>Amanda Dawson led the webinar on 24.11.22</w:t>
      </w:r>
    </w:p>
    <w:p w:rsidR="085DD196" w:rsidP="57289D2F" w:rsidRDefault="085DD196" w14:paraId="42DC7B16" w14:textId="37BCE890">
      <w:pPr>
        <w:pStyle w:val="Normal"/>
      </w:pPr>
      <w:r w:rsidR="085DD196">
        <w:rPr/>
        <w:t>Reflections from the webinar and examiners report</w:t>
      </w:r>
    </w:p>
    <w:p w:rsidR="7526FA8E" w:rsidP="6D0453E3" w:rsidRDefault="7526FA8E" w14:paraId="04186F01" w14:textId="5BA97A62">
      <w:pPr>
        <w:pStyle w:val="ListParagraph"/>
        <w:numPr>
          <w:ilvl w:val="0"/>
          <w:numId w:val="1"/>
        </w:numPr>
        <w:rPr/>
      </w:pPr>
      <w:r w:rsidR="7526FA8E">
        <w:rPr/>
        <w:t xml:space="preserve">Over 190,000 took AQA GCSE geography in 2022 and Amanda shared that </w:t>
      </w:r>
      <w:r w:rsidR="7722632E">
        <w:rPr/>
        <w:t xml:space="preserve">some </w:t>
      </w:r>
      <w:r w:rsidR="7526FA8E">
        <w:rPr/>
        <w:t>students struggle</w:t>
      </w:r>
      <w:r w:rsidR="51D4847F">
        <w:rPr/>
        <w:t>d</w:t>
      </w:r>
      <w:r w:rsidR="7526FA8E">
        <w:rPr/>
        <w:t xml:space="preserve"> the most when responding to 6-mark questions</w:t>
      </w:r>
      <w:r w:rsidR="2C51A47B">
        <w:rPr/>
        <w:t xml:space="preserve">. </w:t>
      </w:r>
    </w:p>
    <w:p w:rsidR="2C51A47B" w:rsidP="57289D2F" w:rsidRDefault="2C51A47B" w14:paraId="262367F3" w14:textId="0E96F48F">
      <w:pPr>
        <w:pStyle w:val="ListParagraph"/>
        <w:numPr>
          <w:ilvl w:val="0"/>
          <w:numId w:val="1"/>
        </w:numPr>
        <w:rPr/>
      </w:pPr>
      <w:r w:rsidR="2C51A47B">
        <w:rPr/>
        <w:t>It was shared that less than 10% of students secured level 3 marks for the pre-release 6-mark responses due to limited development and simplistic use of the figures.</w:t>
      </w:r>
    </w:p>
    <w:p w:rsidR="0E5AA62C" w:rsidP="57289D2F" w:rsidRDefault="0E5AA62C" w14:paraId="486A8FCD" w14:textId="2010998C">
      <w:pPr>
        <w:pStyle w:val="ListParagraph"/>
        <w:numPr>
          <w:ilvl w:val="0"/>
          <w:numId w:val="1"/>
        </w:numPr>
        <w:rPr/>
      </w:pPr>
      <w:r w:rsidR="0E5AA62C">
        <w:rPr/>
        <w:t>It is vital to ensure students know how to use information from the pre-release materials as there were many pupils copying directly from the figures and repeating the information only.</w:t>
      </w:r>
    </w:p>
    <w:p w:rsidR="0C842B65" w:rsidP="57289D2F" w:rsidRDefault="0C842B65" w14:paraId="432563CF" w14:textId="710F0080">
      <w:pPr>
        <w:pStyle w:val="ListParagraph"/>
        <w:numPr>
          <w:ilvl w:val="0"/>
          <w:numId w:val="1"/>
        </w:numPr>
        <w:rPr/>
      </w:pPr>
      <w:r w:rsidR="0C842B65">
        <w:rPr/>
        <w:t xml:space="preserve">Feedback from both the webinar </w:t>
      </w:r>
      <w:proofErr w:type="gramStart"/>
      <w:r w:rsidR="0C842B65">
        <w:rPr/>
        <w:t>&amp; report</w:t>
      </w:r>
      <w:proofErr w:type="gramEnd"/>
      <w:r w:rsidR="0C842B65">
        <w:rPr/>
        <w:t xml:space="preserve"> suggests students struggled with interpretive and cartographic skills.  For </w:t>
      </w:r>
      <w:proofErr w:type="gramStart"/>
      <w:r w:rsidR="0C842B65">
        <w:rPr/>
        <w:t>example</w:t>
      </w:r>
      <w:proofErr w:type="gramEnd"/>
      <w:r w:rsidR="0C842B65">
        <w:rPr/>
        <w:t xml:space="preserve"> question 2.2 asked students to describe the physical geography</w:t>
      </w:r>
      <w:r w:rsidR="3EE015F0">
        <w:rPr/>
        <w:t xml:space="preserve"> of the proposed incinerator site using the OS Map.  The question needed students to consider the relief and drainage of the site and many failed to do </w:t>
      </w:r>
      <w:proofErr w:type="gramStart"/>
      <w:r w:rsidR="3EE015F0">
        <w:rPr/>
        <w:t xml:space="preserve">this citing </w:t>
      </w:r>
      <w:r w:rsidR="1258568D">
        <w:rPr/>
        <w:t>aspects</w:t>
      </w:r>
      <w:proofErr w:type="gramEnd"/>
      <w:r w:rsidR="1258568D">
        <w:rPr/>
        <w:t xml:space="preserve"> such as away from housing and close to main roads.</w:t>
      </w:r>
    </w:p>
    <w:p w:rsidR="125F86EB" w:rsidP="57289D2F" w:rsidRDefault="125F86EB" w14:paraId="7AD6D9AF" w14:textId="35DE3BBF">
      <w:pPr>
        <w:pStyle w:val="ListParagraph"/>
        <w:numPr>
          <w:ilvl w:val="0"/>
          <w:numId w:val="1"/>
        </w:numPr>
        <w:rPr>
          <w:noProof w:val="0"/>
          <w:lang w:val="en-US"/>
        </w:rPr>
      </w:pPr>
      <w:r w:rsidR="125F86EB">
        <w:rPr/>
        <w:t xml:space="preserve">The 6-strands of fieldwork </w:t>
      </w:r>
      <w:r w:rsidR="158BB590">
        <w:rPr/>
        <w:t xml:space="preserve">were frequently referred to in supporting students for the re-introduction of familiar fieldwork questions in the June 2023 exam.  Keeping it </w:t>
      </w:r>
      <w:r w:rsidR="193C1657">
        <w:rPr/>
        <w:t>simple,</w:t>
      </w:r>
      <w:r w:rsidR="158BB590">
        <w:rPr/>
        <w:t xml:space="preserve"> Amanda shared that 3 data collection methods (</w:t>
      </w:r>
      <w:r w:rsidR="5A12FF03">
        <w:rPr/>
        <w:t xml:space="preserve">two primary and one secondary) </w:t>
      </w:r>
      <w:r w:rsidR="24C7FDEB">
        <w:rPr/>
        <w:t>are</w:t>
      </w:r>
      <w:r w:rsidR="5A12FF03">
        <w:rPr/>
        <w:t xml:space="preserve"> </w:t>
      </w:r>
      <w:r w:rsidR="05DC90AB">
        <w:rPr/>
        <w:t>advised</w:t>
      </w:r>
      <w:r w:rsidR="5A12FF03">
        <w:rPr/>
        <w:t>.  It was also reasserted that the 6 and 9-mark responses will address only two of the strands such as concl</w:t>
      </w:r>
      <w:r w:rsidR="5A973125">
        <w:rPr/>
        <w:t>us</w:t>
      </w:r>
      <w:r w:rsidR="5A12FF03">
        <w:rPr/>
        <w:t xml:space="preserve">ion and </w:t>
      </w:r>
      <w:r w:rsidR="1FC23BFC">
        <w:rPr/>
        <w:t>an</w:t>
      </w:r>
      <w:r w:rsidR="60FDC789">
        <w:rPr/>
        <w:t>a</w:t>
      </w:r>
      <w:r w:rsidR="1FC23BFC">
        <w:rPr/>
        <w:t>lysis.  B</w:t>
      </w:r>
      <w:r w:rsidR="125F86EB">
        <w:rPr/>
        <w:t xml:space="preserve">elow </w:t>
      </w:r>
      <w:r w:rsidR="4ABE18F8">
        <w:rPr/>
        <w:t xml:space="preserve">find the 6-strand summary </w:t>
      </w:r>
      <w:r w:rsidR="125F86EB">
        <w:rPr/>
        <w:t xml:space="preserve">which </w:t>
      </w:r>
      <w:r w:rsidR="74ED055D">
        <w:rPr/>
        <w:t>can be found on</w:t>
      </w:r>
      <w:r w:rsidR="125F86EB">
        <w:rPr/>
        <w:t xml:space="preserve"> the AQA S</w:t>
      </w:r>
      <w:r w:rsidR="69966168">
        <w:rPr/>
        <w:t>pecification</w:t>
      </w:r>
      <w:r w:rsidR="467964EF">
        <w:rPr/>
        <w:t xml:space="preserve"> webpage</w:t>
      </w:r>
      <w:r w:rsidR="69966168">
        <w:rPr/>
        <w:t xml:space="preserve">: </w:t>
      </w:r>
      <w:hyperlink w:anchor="id-Section_B_Fieldwork_1_3_2" r:id="R64574b2ce019468a">
        <w:r w:rsidRPr="57289D2F" w:rsidR="69966168">
          <w:rPr>
            <w:rStyle w:val="Hyperlink"/>
            <w:noProof w:val="0"/>
            <w:lang w:val="en-US"/>
          </w:rPr>
          <w:t>AQA | Geography | Subject content | Geographical applications</w:t>
        </w:r>
      </w:hyperlink>
    </w:p>
    <w:p w:rsidR="1A1AC672" w:rsidP="57289D2F" w:rsidRDefault="1A1AC672" w14:paraId="798352C8" w14:textId="7417412B">
      <w:pPr>
        <w:pStyle w:val="ListParagraph"/>
        <w:numPr>
          <w:ilvl w:val="0"/>
          <w:numId w:val="1"/>
        </w:numPr>
        <w:rPr>
          <w:noProof w:val="0"/>
          <w:lang w:val="en-US"/>
        </w:rPr>
      </w:pPr>
      <w:r w:rsidRPr="57289D2F" w:rsidR="1A1AC672">
        <w:rPr>
          <w:noProof w:val="0"/>
          <w:lang w:val="en-US"/>
        </w:rPr>
        <w:t>Making a judgement was discussed as part of the familiar feedback reflections and the need to go beyond the basic answer.  For example when responding to the suitability of location for fiel</w:t>
      </w:r>
      <w:r w:rsidRPr="57289D2F" w:rsidR="30CCD7BD">
        <w:rPr>
          <w:noProof w:val="0"/>
          <w:lang w:val="en-US"/>
        </w:rPr>
        <w:t>dwork pupils should relate it to geographical factors and stating ‘close to school’ is not a sufficient factor.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57289D2F" w:rsidTr="57289D2F" w14:paraId="63379650">
        <w:trPr>
          <w:trHeight w:val="300"/>
        </w:trPr>
        <w:tc>
          <w:tcPr>
            <w:tcW w:w="4680" w:type="dxa"/>
            <w:tcBorders>
              <w:right w:val="single" w:color="FFFFFF" w:themeColor="background1" w:sz="0"/>
            </w:tcBorders>
            <w:shd w:val="clear" w:color="auto" w:fill="2F71AC"/>
            <w:tcMar/>
            <w:vAlign w:val="top"/>
          </w:tcPr>
          <w:p w:rsidR="57289D2F" w:rsidP="57289D2F" w:rsidRDefault="57289D2F" w14:paraId="620578CD" w14:textId="6192044A">
            <w:pPr>
              <w:jc w:val="left"/>
            </w:pPr>
            <w:r w:rsidRPr="57289D2F" w:rsidR="57289D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  <w:t xml:space="preserve"> Geographical enquiry strand</w:t>
            </w:r>
          </w:p>
        </w:tc>
        <w:tc>
          <w:tcPr>
            <w:tcW w:w="4680" w:type="dxa"/>
            <w:tcBorders>
              <w:right w:val="single" w:color="2F71AC" w:sz="0"/>
            </w:tcBorders>
            <w:shd w:val="clear" w:color="auto" w:fill="2F71AC"/>
            <w:tcMar/>
            <w:vAlign w:val="top"/>
          </w:tcPr>
          <w:p w:rsidR="57289D2F" w:rsidP="57289D2F" w:rsidRDefault="57289D2F" w14:paraId="434A8413" w14:textId="4739D798">
            <w:pPr>
              <w:jc w:val="left"/>
            </w:pPr>
            <w:r w:rsidRPr="57289D2F" w:rsidR="57289D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  <w:t>Application of knowledge and understanding, and skills</w:t>
            </w:r>
          </w:p>
        </w:tc>
      </w:tr>
      <w:tr w:rsidR="57289D2F" w:rsidTr="57289D2F" w14:paraId="239F20E3">
        <w:trPr>
          <w:trHeight w:val="300"/>
        </w:trPr>
        <w:tc>
          <w:tcPr>
            <w:tcW w:w="468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57289D2F" w:rsidP="57289D2F" w:rsidRDefault="57289D2F" w14:paraId="143B3441" w14:textId="5B5B1F75">
            <w:pPr>
              <w:jc w:val="left"/>
            </w:pPr>
            <w:r w:rsidRPr="57289D2F" w:rsidR="57289D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1. Suitable question for geographical enquiry</w:t>
            </w:r>
          </w:p>
        </w:tc>
        <w:tc>
          <w:tcPr>
            <w:tcW w:w="468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57289D2F" w:rsidP="57289D2F" w:rsidRDefault="57289D2F" w14:paraId="01BA8788" w14:textId="433FF7C7">
            <w:pPr>
              <w:jc w:val="left"/>
            </w:pPr>
            <w:r w:rsidRPr="57289D2F" w:rsidR="57289D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The factors that need to be considered when selecting suitable questions/hypotheses for geographical enquiry.</w:t>
            </w:r>
          </w:p>
          <w:p w:rsidR="57289D2F" w:rsidP="57289D2F" w:rsidRDefault="57289D2F" w14:paraId="5CD56DF8" w14:textId="206EAE12">
            <w:pPr>
              <w:jc w:val="left"/>
            </w:pPr>
            <w:r w:rsidRPr="57289D2F" w:rsidR="57289D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The geographical theory/concept underpinning the enquiry.</w:t>
            </w:r>
          </w:p>
          <w:p w:rsidR="57289D2F" w:rsidP="57289D2F" w:rsidRDefault="57289D2F" w14:paraId="2D6CEF56" w14:textId="55D08599">
            <w:pPr>
              <w:jc w:val="left"/>
            </w:pPr>
            <w:r w:rsidRPr="57289D2F" w:rsidR="57289D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Appropriate sources of primary and secondary evidence, including locations for fieldwork.</w:t>
            </w:r>
          </w:p>
          <w:p w:rsidR="57289D2F" w:rsidP="57289D2F" w:rsidRDefault="57289D2F" w14:paraId="0BBEFDC3" w14:textId="13E57061">
            <w:pPr>
              <w:jc w:val="left"/>
            </w:pPr>
            <w:r w:rsidRPr="57289D2F" w:rsidR="57289D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The potential risks of both human and physical fieldwork and how these risks might be reduced.</w:t>
            </w:r>
          </w:p>
        </w:tc>
      </w:tr>
      <w:tr w:rsidR="57289D2F" w:rsidTr="57289D2F" w14:paraId="2AED9CD5">
        <w:trPr>
          <w:trHeight w:val="300"/>
        </w:trPr>
        <w:tc>
          <w:tcPr>
            <w:tcW w:w="468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57289D2F" w:rsidP="57289D2F" w:rsidRDefault="57289D2F" w14:paraId="1C73C074" w14:textId="67822166">
            <w:pPr>
              <w:jc w:val="left"/>
            </w:pPr>
            <w:r w:rsidRPr="57289D2F" w:rsidR="57289D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2. Selecting, measuring and recording data appropriate to the chosen enquiry</w:t>
            </w:r>
          </w:p>
        </w:tc>
        <w:tc>
          <w:tcPr>
            <w:tcW w:w="468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57289D2F" w:rsidP="57289D2F" w:rsidRDefault="57289D2F" w14:paraId="3E3CE956" w14:textId="58040436">
            <w:pPr>
              <w:jc w:val="left"/>
            </w:pPr>
            <w:r w:rsidRPr="57289D2F" w:rsidR="57289D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Difference between primary and secondary data.</w:t>
            </w:r>
          </w:p>
          <w:p w:rsidR="57289D2F" w:rsidP="57289D2F" w:rsidRDefault="57289D2F" w14:paraId="088ADFBE" w14:textId="43C175E0">
            <w:pPr>
              <w:jc w:val="left"/>
            </w:pPr>
            <w:r w:rsidRPr="57289D2F" w:rsidR="57289D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Identification and selection of appropriate physical and human data.</w:t>
            </w:r>
          </w:p>
          <w:p w:rsidR="57289D2F" w:rsidP="57289D2F" w:rsidRDefault="57289D2F" w14:paraId="11A12DF5" w14:textId="4BF890AF">
            <w:pPr>
              <w:jc w:val="left"/>
            </w:pPr>
            <w:r w:rsidRPr="57289D2F" w:rsidR="57289D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Measuring and recording data using different sampling methods.</w:t>
            </w:r>
          </w:p>
          <w:p w:rsidR="57289D2F" w:rsidP="57289D2F" w:rsidRDefault="57289D2F" w14:paraId="0C0381D2" w14:textId="76E7E75C">
            <w:pPr>
              <w:jc w:val="left"/>
            </w:pPr>
            <w:r w:rsidRPr="57289D2F" w:rsidR="57289D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Description and justification of data collection methods.</w:t>
            </w:r>
          </w:p>
        </w:tc>
      </w:tr>
      <w:tr w:rsidR="57289D2F" w:rsidTr="57289D2F" w14:paraId="23CDD956">
        <w:trPr>
          <w:trHeight w:val="300"/>
        </w:trPr>
        <w:tc>
          <w:tcPr>
            <w:tcW w:w="468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57289D2F" w:rsidP="57289D2F" w:rsidRDefault="57289D2F" w14:paraId="3A206E4D" w14:textId="4410F830">
            <w:pPr>
              <w:jc w:val="left"/>
            </w:pPr>
            <w:r w:rsidRPr="57289D2F" w:rsidR="57289D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3. Selecting appropriate ways of processing and presenting fieldwork data</w:t>
            </w:r>
          </w:p>
        </w:tc>
        <w:tc>
          <w:tcPr>
            <w:tcW w:w="468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57289D2F" w:rsidP="57289D2F" w:rsidRDefault="57289D2F" w14:paraId="5D650B33" w14:textId="607326C1">
            <w:pPr>
              <w:jc w:val="left"/>
            </w:pPr>
            <w:r w:rsidRPr="57289D2F" w:rsidR="57289D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Appreciation that a range of visual, graphical and cartographic methods is available.</w:t>
            </w:r>
          </w:p>
          <w:p w:rsidR="57289D2F" w:rsidP="57289D2F" w:rsidRDefault="57289D2F" w14:paraId="62D4A956" w14:textId="406C5B0B">
            <w:pPr>
              <w:jc w:val="left"/>
            </w:pPr>
            <w:r w:rsidRPr="57289D2F" w:rsidR="57289D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Selection and accurate use of appropriate presentation methods.</w:t>
            </w:r>
          </w:p>
          <w:p w:rsidR="57289D2F" w:rsidP="57289D2F" w:rsidRDefault="57289D2F" w14:paraId="5ED5A2CA" w14:textId="0853D8CF">
            <w:pPr>
              <w:jc w:val="left"/>
            </w:pPr>
            <w:r w:rsidRPr="57289D2F" w:rsidR="57289D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Description, explanation and adaptation of presentation methods</w:t>
            </w:r>
          </w:p>
        </w:tc>
      </w:tr>
      <w:tr w:rsidR="57289D2F" w:rsidTr="57289D2F" w14:paraId="4136D790">
        <w:trPr>
          <w:trHeight w:val="300"/>
        </w:trPr>
        <w:tc>
          <w:tcPr>
            <w:tcW w:w="468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57289D2F" w:rsidP="57289D2F" w:rsidRDefault="57289D2F" w14:paraId="73C442F5" w14:textId="3530B9D5">
            <w:pPr>
              <w:jc w:val="left"/>
            </w:pPr>
            <w:r w:rsidRPr="57289D2F" w:rsidR="57289D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4. Describing, analysing and explaining fieldwork data</w:t>
            </w:r>
          </w:p>
        </w:tc>
        <w:tc>
          <w:tcPr>
            <w:tcW w:w="468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57289D2F" w:rsidP="57289D2F" w:rsidRDefault="57289D2F" w14:paraId="328BB7E2" w14:textId="6436F4C1">
            <w:pPr>
              <w:jc w:val="left"/>
            </w:pPr>
            <w:r w:rsidRPr="57289D2F" w:rsidR="57289D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Description, analysis and explanation of the results of fieldwork data.</w:t>
            </w:r>
          </w:p>
          <w:p w:rsidR="57289D2F" w:rsidP="57289D2F" w:rsidRDefault="57289D2F" w14:paraId="43C6F893" w14:textId="51F4493C">
            <w:pPr>
              <w:jc w:val="left"/>
            </w:pPr>
            <w:r w:rsidRPr="57289D2F" w:rsidR="57289D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Establish links between data sets.</w:t>
            </w:r>
          </w:p>
          <w:p w:rsidR="57289D2F" w:rsidP="57289D2F" w:rsidRDefault="57289D2F" w14:paraId="5DF351CF" w14:textId="685DBE06">
            <w:pPr>
              <w:jc w:val="left"/>
            </w:pPr>
            <w:r w:rsidRPr="57289D2F" w:rsidR="57289D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Use appropriate statistical techniques.</w:t>
            </w:r>
          </w:p>
          <w:p w:rsidR="57289D2F" w:rsidP="57289D2F" w:rsidRDefault="57289D2F" w14:paraId="467A700A" w14:textId="3EBC13AB">
            <w:pPr>
              <w:jc w:val="left"/>
            </w:pPr>
            <w:r w:rsidRPr="57289D2F" w:rsidR="57289D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Identification of anomalies in fieldwork data.</w:t>
            </w:r>
          </w:p>
        </w:tc>
      </w:tr>
      <w:tr w:rsidR="57289D2F" w:rsidTr="57289D2F" w14:paraId="35C56F24">
        <w:trPr>
          <w:trHeight w:val="300"/>
        </w:trPr>
        <w:tc>
          <w:tcPr>
            <w:tcW w:w="468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57289D2F" w:rsidP="57289D2F" w:rsidRDefault="57289D2F" w14:paraId="546D5D85" w14:textId="62C2F048">
            <w:pPr>
              <w:jc w:val="left"/>
            </w:pPr>
            <w:r w:rsidRPr="57289D2F" w:rsidR="57289D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5. Reaching conclusions</w:t>
            </w:r>
          </w:p>
        </w:tc>
        <w:tc>
          <w:tcPr>
            <w:tcW w:w="468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57289D2F" w:rsidP="57289D2F" w:rsidRDefault="57289D2F" w14:paraId="729CBF6E" w14:textId="24CC1401">
            <w:pPr>
              <w:jc w:val="left"/>
            </w:pPr>
            <w:r w:rsidRPr="57289D2F" w:rsidR="57289D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Draw evidenced conclusions in relation to original aims of the enquiry.</w:t>
            </w:r>
          </w:p>
        </w:tc>
      </w:tr>
      <w:tr w:rsidR="57289D2F" w:rsidTr="57289D2F" w14:paraId="6D506936">
        <w:trPr>
          <w:trHeight w:val="300"/>
        </w:trPr>
        <w:tc>
          <w:tcPr>
            <w:tcW w:w="468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57289D2F" w:rsidP="57289D2F" w:rsidRDefault="57289D2F" w14:paraId="4E1F8107" w14:textId="48D748BE">
            <w:pPr>
              <w:jc w:val="left"/>
            </w:pPr>
            <w:r w:rsidRPr="57289D2F" w:rsidR="57289D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6. Evaluation of geographical enquiry</w:t>
            </w:r>
          </w:p>
        </w:tc>
        <w:tc>
          <w:tcPr>
            <w:tcW w:w="468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57289D2F" w:rsidP="57289D2F" w:rsidRDefault="57289D2F" w14:paraId="4F1C0C8F" w14:textId="68DBEEF5">
            <w:pPr>
              <w:jc w:val="left"/>
            </w:pPr>
            <w:r w:rsidRPr="57289D2F" w:rsidR="57289D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Identification of problems of data collection methods.</w:t>
            </w:r>
          </w:p>
          <w:p w:rsidR="57289D2F" w:rsidP="57289D2F" w:rsidRDefault="57289D2F" w14:paraId="2B7C697F" w14:textId="2068D9FE">
            <w:pPr>
              <w:jc w:val="left"/>
            </w:pPr>
            <w:r w:rsidRPr="57289D2F" w:rsidR="57289D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Identification of limitations of data collected.</w:t>
            </w:r>
          </w:p>
          <w:p w:rsidR="57289D2F" w:rsidP="57289D2F" w:rsidRDefault="57289D2F" w14:paraId="40B64F9D" w14:textId="3037AA31">
            <w:pPr>
              <w:jc w:val="left"/>
            </w:pPr>
            <w:r w:rsidRPr="57289D2F" w:rsidR="57289D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Suggestions for other data that might be useful.</w:t>
            </w:r>
          </w:p>
          <w:p w:rsidR="57289D2F" w:rsidP="57289D2F" w:rsidRDefault="57289D2F" w14:paraId="5EE4E007" w14:textId="20C6D9D5">
            <w:pPr>
              <w:jc w:val="left"/>
            </w:pPr>
            <w:r w:rsidRPr="57289D2F" w:rsidR="57289D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Extent to which conclusions were reliable.</w:t>
            </w:r>
          </w:p>
        </w:tc>
      </w:tr>
    </w:tbl>
    <w:p w:rsidR="57289D2F" w:rsidP="57289D2F" w:rsidRDefault="57289D2F" w14:paraId="68C621BE" w14:textId="2C248DB9">
      <w:pPr>
        <w:pStyle w:val="Normal"/>
        <w:ind w:left="0"/>
      </w:pPr>
    </w:p>
    <w:p w:rsidR="57289D2F" w:rsidP="57289D2F" w:rsidRDefault="57289D2F" w14:paraId="044C3207" w14:textId="704A066A">
      <w:pPr>
        <w:pStyle w:val="Normal"/>
        <w:ind w:left="0"/>
      </w:pPr>
    </w:p>
    <w:p w:rsidR="409C2063" w:rsidP="57289D2F" w:rsidRDefault="409C2063" w14:paraId="416B4CF7" w14:textId="412D7297">
      <w:pPr>
        <w:pStyle w:val="Normal"/>
        <w:ind w:left="0"/>
        <w:rPr>
          <w:b w:val="1"/>
          <w:bCs w:val="1"/>
        </w:rPr>
      </w:pPr>
      <w:r w:rsidRPr="57289D2F" w:rsidR="409C2063">
        <w:rPr>
          <w:b w:val="1"/>
          <w:bCs w:val="1"/>
        </w:rPr>
        <w:t>S</w:t>
      </w:r>
      <w:r w:rsidRPr="57289D2F" w:rsidR="11F0969F">
        <w:rPr>
          <w:b w:val="1"/>
          <w:bCs w:val="1"/>
        </w:rPr>
        <w:t>uggested s</w:t>
      </w:r>
      <w:r w:rsidRPr="57289D2F" w:rsidR="409C2063">
        <w:rPr>
          <w:b w:val="1"/>
          <w:bCs w:val="1"/>
        </w:rPr>
        <w:t>trategies</w:t>
      </w:r>
      <w:r w:rsidRPr="57289D2F" w:rsidR="4BF620CC">
        <w:rPr>
          <w:b w:val="1"/>
          <w:bCs w:val="1"/>
        </w:rPr>
        <w:t>:</w:t>
      </w:r>
    </w:p>
    <w:p w:rsidR="409C2063" w:rsidP="57289D2F" w:rsidRDefault="409C2063" w14:paraId="3B88936C" w14:textId="26710FC5">
      <w:pPr>
        <w:pStyle w:val="ListParagraph"/>
        <w:numPr>
          <w:ilvl w:val="0"/>
          <w:numId w:val="2"/>
        </w:numPr>
        <w:rPr/>
      </w:pPr>
      <w:r w:rsidR="409C2063">
        <w:rPr/>
        <w:t>Us</w:t>
      </w:r>
      <w:r w:rsidR="7DCF98DA">
        <w:rPr/>
        <w:t>e</w:t>
      </w:r>
      <w:r w:rsidR="409C2063">
        <w:rPr/>
        <w:t xml:space="preserve"> an example Level 3 response to an extended answer like a 6-marker with a gap fill activity.  Students could be given the response where the tea</w:t>
      </w:r>
      <w:r w:rsidR="67C8C291">
        <w:rPr/>
        <w:t>c</w:t>
      </w:r>
      <w:r w:rsidR="409C2063">
        <w:rPr/>
        <w:t>her has del</w:t>
      </w:r>
      <w:r w:rsidR="36632719">
        <w:rPr/>
        <w:t>e</w:t>
      </w:r>
      <w:r w:rsidR="409C2063">
        <w:rPr/>
        <w:t>ted keywords</w:t>
      </w:r>
      <w:r w:rsidR="329E2406">
        <w:rPr/>
        <w:t>/phrases</w:t>
      </w:r>
      <w:r w:rsidR="3DE5EAC6">
        <w:rPr/>
        <w:t xml:space="preserve"> and pupils could be provided with these in a word bank.  This will support students in reading for the information</w:t>
      </w:r>
      <w:r w:rsidR="0F3A6102">
        <w:rPr/>
        <w:t>, making sense of it</w:t>
      </w:r>
      <w:r w:rsidR="3DE5EAC6">
        <w:rPr/>
        <w:t xml:space="preserve"> and to be aware of the key vocabulary used</w:t>
      </w:r>
      <w:r w:rsidR="5601A4AA">
        <w:rPr/>
        <w:t xml:space="preserve"> in a Level 3 answer.</w:t>
      </w:r>
      <w:r w:rsidR="3DE5EAC6">
        <w:rPr/>
        <w:t xml:space="preserve"> Amanda Dawson shared how she uses this approach with her classes by removing every 10</w:t>
      </w:r>
      <w:r w:rsidRPr="57289D2F" w:rsidR="3DE5EAC6">
        <w:rPr>
          <w:vertAlign w:val="superscript"/>
        </w:rPr>
        <w:t>th</w:t>
      </w:r>
      <w:r w:rsidR="3DE5EAC6">
        <w:rPr/>
        <w:t xml:space="preserve"> word and puts them in a word bank.</w:t>
      </w:r>
    </w:p>
    <w:p w:rsidR="3B2FB529" w:rsidP="57289D2F" w:rsidRDefault="3B2FB529" w14:paraId="09BCDB1F" w14:textId="3978B43A">
      <w:pPr>
        <w:pStyle w:val="ListParagraph"/>
        <w:numPr>
          <w:ilvl w:val="0"/>
          <w:numId w:val="2"/>
        </w:numPr>
        <w:rPr/>
      </w:pPr>
      <w:r w:rsidR="3B2FB529">
        <w:rPr/>
        <w:t xml:space="preserve">Peer assessment of a response using the grade criteria/mark scheme </w:t>
      </w:r>
    </w:p>
    <w:p w:rsidR="3B2FB529" w:rsidP="57289D2F" w:rsidRDefault="3B2FB529" w14:paraId="70890FAB" w14:textId="568E02A1">
      <w:pPr>
        <w:pStyle w:val="ListParagraph"/>
        <w:numPr>
          <w:ilvl w:val="0"/>
          <w:numId w:val="2"/>
        </w:numPr>
        <w:rPr/>
      </w:pPr>
      <w:r w:rsidR="3B2FB529">
        <w:rPr/>
        <w:t>Spot the difference between a top Level 2/Bottom Level 3 responses</w:t>
      </w:r>
    </w:p>
    <w:p w:rsidR="3B2FB529" w:rsidP="57289D2F" w:rsidRDefault="3B2FB529" w14:paraId="41E83E5C" w14:textId="09E1DA5E">
      <w:pPr>
        <w:pStyle w:val="ListParagraph"/>
        <w:numPr>
          <w:ilvl w:val="0"/>
          <w:numId w:val="2"/>
        </w:numPr>
        <w:rPr/>
      </w:pPr>
      <w:r w:rsidR="3B2FB529">
        <w:rPr/>
        <w:t xml:space="preserve">Take an answer and chunk it into actual sentence slices so that pupils have to rearrange it </w:t>
      </w:r>
      <w:proofErr w:type="gramStart"/>
      <w:r w:rsidR="3B2FB529">
        <w:rPr/>
        <w:t>in order for</w:t>
      </w:r>
      <w:proofErr w:type="gramEnd"/>
      <w:r w:rsidR="3B2FB529">
        <w:rPr/>
        <w:t xml:space="preserve"> it to make sense to help them see the structure.</w:t>
      </w:r>
    </w:p>
    <w:p w:rsidR="3B2FB529" w:rsidP="57289D2F" w:rsidRDefault="3B2FB529" w14:paraId="0D40F496" w14:textId="43C845DE">
      <w:pPr>
        <w:pStyle w:val="ListParagraph"/>
        <w:numPr>
          <w:ilvl w:val="0"/>
          <w:numId w:val="2"/>
        </w:numPr>
        <w:rPr/>
      </w:pPr>
      <w:r w:rsidR="3B2FB529">
        <w:rPr/>
        <w:t>Decoding strategies such as BUG (Box the command words, Underline keywords, Glance at the marks)</w:t>
      </w:r>
    </w:p>
    <w:p w:rsidR="3B2FB529" w:rsidP="57289D2F" w:rsidRDefault="3B2FB529" w14:paraId="73CD64E6" w14:textId="606A5EC0">
      <w:pPr>
        <w:pStyle w:val="ListParagraph"/>
        <w:numPr>
          <w:ilvl w:val="0"/>
          <w:numId w:val="2"/>
        </w:numPr>
        <w:rPr/>
      </w:pPr>
      <w:r w:rsidR="3B2FB529">
        <w:rPr/>
        <w:t>Provide students with a weaker response and ask them to uplevel it</w:t>
      </w:r>
    </w:p>
    <w:p w:rsidR="420C4495" w:rsidP="57289D2F" w:rsidRDefault="420C4495" w14:paraId="6BF8B908" w14:textId="6DF9FD47">
      <w:pPr>
        <w:pStyle w:val="ListParagraph"/>
        <w:numPr>
          <w:ilvl w:val="0"/>
          <w:numId w:val="2"/>
        </w:numPr>
        <w:rPr/>
      </w:pPr>
      <w:r w:rsidR="420C4495">
        <w:rPr/>
        <w:t>OS Mapping task: provide students with a table of physical and human features such as: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57289D2F" w:rsidTr="57289D2F" w14:paraId="774D39CE">
        <w:trPr>
          <w:trHeight w:val="300"/>
        </w:trPr>
        <w:tc>
          <w:tcPr>
            <w:tcW w:w="4680" w:type="dxa"/>
            <w:tcMar/>
          </w:tcPr>
          <w:p w:rsidR="420C4495" w:rsidP="57289D2F" w:rsidRDefault="420C4495" w14:paraId="50078B0C" w14:textId="447655B3">
            <w:pPr>
              <w:pStyle w:val="Normal"/>
            </w:pPr>
            <w:r w:rsidR="420C4495">
              <w:rPr/>
              <w:t>Physical Landscape</w:t>
            </w:r>
          </w:p>
        </w:tc>
        <w:tc>
          <w:tcPr>
            <w:tcW w:w="4680" w:type="dxa"/>
            <w:tcMar/>
          </w:tcPr>
          <w:p w:rsidR="420C4495" w:rsidP="57289D2F" w:rsidRDefault="420C4495" w14:paraId="2FE0215C" w14:textId="529E8F87">
            <w:pPr>
              <w:pStyle w:val="Normal"/>
            </w:pPr>
            <w:r w:rsidR="420C4495">
              <w:rPr/>
              <w:t>Human Landscape</w:t>
            </w:r>
          </w:p>
        </w:tc>
      </w:tr>
      <w:tr w:rsidR="57289D2F" w:rsidTr="57289D2F" w14:paraId="4E411F47">
        <w:trPr>
          <w:trHeight w:val="300"/>
        </w:trPr>
        <w:tc>
          <w:tcPr>
            <w:tcW w:w="4680" w:type="dxa"/>
            <w:tcMar/>
          </w:tcPr>
          <w:p w:rsidR="420C4495" w:rsidP="57289D2F" w:rsidRDefault="420C4495" w14:paraId="477D5A30" w14:textId="2D4BDA4D">
            <w:pPr>
              <w:pStyle w:val="Normal"/>
            </w:pPr>
            <w:r w:rsidR="420C4495">
              <w:rPr/>
              <w:t>Meandering river</w:t>
            </w:r>
          </w:p>
        </w:tc>
        <w:tc>
          <w:tcPr>
            <w:tcW w:w="4680" w:type="dxa"/>
            <w:tcMar/>
          </w:tcPr>
          <w:p w:rsidR="420C4495" w:rsidP="57289D2F" w:rsidRDefault="420C4495" w14:paraId="494233E3" w14:textId="165F2320">
            <w:pPr>
              <w:pStyle w:val="Normal"/>
            </w:pPr>
            <w:r w:rsidR="420C4495">
              <w:rPr/>
              <w:t>Footpath</w:t>
            </w:r>
          </w:p>
        </w:tc>
      </w:tr>
      <w:tr w:rsidR="57289D2F" w:rsidTr="57289D2F" w14:paraId="656B5FB9">
        <w:trPr>
          <w:trHeight w:val="300"/>
        </w:trPr>
        <w:tc>
          <w:tcPr>
            <w:tcW w:w="4680" w:type="dxa"/>
            <w:tcMar/>
          </w:tcPr>
          <w:p w:rsidR="420C4495" w:rsidP="57289D2F" w:rsidRDefault="420C4495" w14:paraId="070BF813" w14:textId="57697C49">
            <w:pPr>
              <w:pStyle w:val="Normal"/>
            </w:pPr>
            <w:r w:rsidR="420C4495">
              <w:rPr/>
              <w:t>Embankment levee</w:t>
            </w:r>
          </w:p>
        </w:tc>
        <w:tc>
          <w:tcPr>
            <w:tcW w:w="4680" w:type="dxa"/>
            <w:tcMar/>
          </w:tcPr>
          <w:p w:rsidR="420C4495" w:rsidP="57289D2F" w:rsidRDefault="420C4495" w14:paraId="69003C4E" w14:textId="55137D2B">
            <w:pPr>
              <w:pStyle w:val="Normal"/>
            </w:pPr>
            <w:r w:rsidR="420C4495">
              <w:rPr/>
              <w:t>Track</w:t>
            </w:r>
          </w:p>
        </w:tc>
      </w:tr>
      <w:tr w:rsidR="57289D2F" w:rsidTr="57289D2F" w14:paraId="33283130">
        <w:trPr>
          <w:trHeight w:val="300"/>
        </w:trPr>
        <w:tc>
          <w:tcPr>
            <w:tcW w:w="4680" w:type="dxa"/>
            <w:tcMar/>
          </w:tcPr>
          <w:p w:rsidR="420C4495" w:rsidP="57289D2F" w:rsidRDefault="420C4495" w14:paraId="4829E24C" w14:textId="5C552D2C">
            <w:pPr>
              <w:pStyle w:val="Normal"/>
            </w:pPr>
            <w:r w:rsidR="420C4495">
              <w:rPr/>
              <w:t>Floodplain</w:t>
            </w:r>
          </w:p>
        </w:tc>
        <w:tc>
          <w:tcPr>
            <w:tcW w:w="4680" w:type="dxa"/>
            <w:tcMar/>
          </w:tcPr>
          <w:p w:rsidR="420C4495" w:rsidP="57289D2F" w:rsidRDefault="420C4495" w14:paraId="0AA23258" w14:textId="0A304D76">
            <w:pPr>
              <w:pStyle w:val="Normal"/>
            </w:pPr>
            <w:r w:rsidR="420C4495">
              <w:rPr/>
              <w:t>Building</w:t>
            </w:r>
          </w:p>
        </w:tc>
      </w:tr>
    </w:tbl>
    <w:p w:rsidR="420C4495" w:rsidP="57289D2F" w:rsidRDefault="420C4495" w14:paraId="0AFD80F6" w14:textId="4C8DBAAC">
      <w:pPr>
        <w:pStyle w:val="Normal"/>
        <w:ind w:left="0"/>
      </w:pPr>
      <w:r w:rsidR="420C4495">
        <w:rPr/>
        <w:t xml:space="preserve">Pupils could then be provided with a choice of grid squares to study to see which one has these features, or to identify grid squares on the map themselves.  Further practice work can involve describing a route </w:t>
      </w:r>
      <w:r w:rsidR="7D76C207">
        <w:rPr/>
        <w:t>between two features to support directional and distance.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7a3cf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b5987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9ED306"/>
    <w:rsid w:val="03083905"/>
    <w:rsid w:val="05DC90AB"/>
    <w:rsid w:val="085DD196"/>
    <w:rsid w:val="0B752585"/>
    <w:rsid w:val="0C842B65"/>
    <w:rsid w:val="0E5AA62C"/>
    <w:rsid w:val="0F3A6102"/>
    <w:rsid w:val="102F6E4B"/>
    <w:rsid w:val="109ED306"/>
    <w:rsid w:val="11F0969F"/>
    <w:rsid w:val="1258568D"/>
    <w:rsid w:val="125F86EB"/>
    <w:rsid w:val="1380376A"/>
    <w:rsid w:val="158BB590"/>
    <w:rsid w:val="193C1657"/>
    <w:rsid w:val="1A1AC672"/>
    <w:rsid w:val="1FC23BFC"/>
    <w:rsid w:val="21E16276"/>
    <w:rsid w:val="24C7FDEB"/>
    <w:rsid w:val="25190338"/>
    <w:rsid w:val="290B5EFD"/>
    <w:rsid w:val="2C51A47B"/>
    <w:rsid w:val="2DED74DC"/>
    <w:rsid w:val="30CCD7BD"/>
    <w:rsid w:val="329E2406"/>
    <w:rsid w:val="346DF137"/>
    <w:rsid w:val="3475DEBD"/>
    <w:rsid w:val="36632719"/>
    <w:rsid w:val="37AD7F7F"/>
    <w:rsid w:val="3B2FB529"/>
    <w:rsid w:val="3DE5EAC6"/>
    <w:rsid w:val="3EE015F0"/>
    <w:rsid w:val="3EF75B99"/>
    <w:rsid w:val="409C2063"/>
    <w:rsid w:val="420C4495"/>
    <w:rsid w:val="4472DA2A"/>
    <w:rsid w:val="467964EF"/>
    <w:rsid w:val="47577054"/>
    <w:rsid w:val="48D57837"/>
    <w:rsid w:val="4ABE18F8"/>
    <w:rsid w:val="4AE21BAE"/>
    <w:rsid w:val="4AFB440B"/>
    <w:rsid w:val="4BBCB644"/>
    <w:rsid w:val="4BF620CC"/>
    <w:rsid w:val="4D5886A5"/>
    <w:rsid w:val="51D4847F"/>
    <w:rsid w:val="522BF7C8"/>
    <w:rsid w:val="53C7C829"/>
    <w:rsid w:val="5601A4AA"/>
    <w:rsid w:val="563DF6B2"/>
    <w:rsid w:val="57289D2F"/>
    <w:rsid w:val="58A326D2"/>
    <w:rsid w:val="5A12FF03"/>
    <w:rsid w:val="5A3709AD"/>
    <w:rsid w:val="5A973125"/>
    <w:rsid w:val="5D7697F5"/>
    <w:rsid w:val="5F0A7AD0"/>
    <w:rsid w:val="60FDC789"/>
    <w:rsid w:val="634F06E2"/>
    <w:rsid w:val="63E5D979"/>
    <w:rsid w:val="6581A9DA"/>
    <w:rsid w:val="67158CB5"/>
    <w:rsid w:val="67C8C291"/>
    <w:rsid w:val="69966168"/>
    <w:rsid w:val="6A551AFD"/>
    <w:rsid w:val="6BF0EB5E"/>
    <w:rsid w:val="6D0453E3"/>
    <w:rsid w:val="72583F5C"/>
    <w:rsid w:val="74ED055D"/>
    <w:rsid w:val="7526FA8E"/>
    <w:rsid w:val="758FE01E"/>
    <w:rsid w:val="7722632E"/>
    <w:rsid w:val="78C780E0"/>
    <w:rsid w:val="79A132E3"/>
    <w:rsid w:val="7A6B3EC7"/>
    <w:rsid w:val="7D76C207"/>
    <w:rsid w:val="7DCF98DA"/>
    <w:rsid w:val="7F3EA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ED306"/>
  <w15:chartTrackingRefBased/>
  <w15:docId w15:val="{2D180E32-F6A4-40B8-A806-693AFB6F0C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1fe0d759d624bc5" /><Relationship Type="http://schemas.openxmlformats.org/officeDocument/2006/relationships/hyperlink" Target="https://www.aqa.org.uk/subjects/geography/gcse/geography-8035/subject-content/geographical-applications" TargetMode="External" Id="R64574b2ce01946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2022-12-15T15:45:24.8635705Z</dcterms:created>
  <dcterms:modified xsi:type="dcterms:W3CDTF">2022-12-20T10:56:47.1960421Z</dcterms:modified>
  <dc:creator>Broadribb, Kate</dc:creator>
  <lastModifiedBy>Broadribb, Kate</lastModifiedBy>
</coreProperties>
</file>