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A3" w:rsidRPr="001F078D" w:rsidRDefault="008976A3" w:rsidP="001F078D">
      <w:pPr>
        <w:pStyle w:val="NoSpacing"/>
        <w:jc w:val="center"/>
        <w:rPr>
          <w:b/>
          <w:sz w:val="40"/>
        </w:rPr>
      </w:pPr>
      <w:r w:rsidRPr="001F078D">
        <w:rPr>
          <w:b/>
          <w:sz w:val="40"/>
        </w:rPr>
        <w:t>Is the new Fleming Park leisure centre positive or negative for the area?</w:t>
      </w:r>
    </w:p>
    <w:p w:rsidR="001F078D" w:rsidRPr="001F078D" w:rsidRDefault="001F078D" w:rsidP="001F078D">
      <w:pPr>
        <w:pStyle w:val="NoSpacing"/>
        <w:jc w:val="center"/>
        <w:rPr>
          <w:b/>
          <w:sz w:val="32"/>
          <w:szCs w:val="32"/>
        </w:rPr>
      </w:pPr>
    </w:p>
    <w:p w:rsidR="001F078D" w:rsidRDefault="001F078D" w:rsidP="001F078D">
      <w:pPr>
        <w:pStyle w:val="NoSpacing"/>
        <w:rPr>
          <w:sz w:val="28"/>
          <w:szCs w:val="28"/>
        </w:rPr>
      </w:pPr>
      <w:r w:rsidRPr="001F078D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November </w:t>
      </w:r>
      <w:r w:rsidRPr="001F078D">
        <w:rPr>
          <w:sz w:val="28"/>
          <w:szCs w:val="28"/>
        </w:rPr>
        <w:t xml:space="preserve">2017 the </w:t>
      </w:r>
      <w:r>
        <w:rPr>
          <w:sz w:val="28"/>
          <w:szCs w:val="28"/>
        </w:rPr>
        <w:t xml:space="preserve">Places Leisure Eastleigh </w:t>
      </w:r>
      <w:r w:rsidRPr="001F078D">
        <w:rPr>
          <w:sz w:val="28"/>
          <w:szCs w:val="28"/>
        </w:rPr>
        <w:t>was completed at a cost of £25 million. Facilities at the Leisure Centre include:</w:t>
      </w:r>
    </w:p>
    <w:p w:rsidR="001F078D" w:rsidRPr="001F078D" w:rsidRDefault="001F078D" w:rsidP="001F078D">
      <w:pPr>
        <w:pStyle w:val="NoSpacing"/>
        <w:rPr>
          <w:sz w:val="28"/>
          <w:szCs w:val="28"/>
        </w:rPr>
      </w:pPr>
    </w:p>
    <w:p w:rsidR="001F078D" w:rsidRP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 w:rsidRPr="001F078D">
        <w:rPr>
          <w:sz w:val="28"/>
          <w:szCs w:val="28"/>
        </w:rPr>
        <w:t>25 metre swimming pool</w:t>
      </w:r>
    </w:p>
    <w:p w:rsidR="001F078D" w:rsidRP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 w:rsidRPr="001F078D">
        <w:rPr>
          <w:sz w:val="28"/>
          <w:szCs w:val="28"/>
        </w:rPr>
        <w:t>Gym</w:t>
      </w:r>
    </w:p>
    <w:p w:rsid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 w:rsidRPr="001F078D">
        <w:rPr>
          <w:sz w:val="28"/>
          <w:szCs w:val="28"/>
        </w:rPr>
        <w:t>Ballet Studio</w:t>
      </w:r>
    </w:p>
    <w:p w:rsid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Squash courts</w:t>
      </w:r>
    </w:p>
    <w:p w:rsid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Soft Play</w:t>
      </w:r>
    </w:p>
    <w:p w:rsid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Outdoor all-weather pitch</w:t>
      </w:r>
    </w:p>
    <w:p w:rsid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Three five aside pitches</w:t>
      </w:r>
    </w:p>
    <w:p w:rsidR="001F078D" w:rsidRPr="001F078D" w:rsidRDefault="001F078D" w:rsidP="001F078D">
      <w:pPr>
        <w:pStyle w:val="NoSpacing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Four full sized tennis and netball courts</w:t>
      </w:r>
    </w:p>
    <w:p w:rsidR="001F078D" w:rsidRDefault="001F078D" w:rsidP="001F078D">
      <w:pPr>
        <w:pStyle w:val="NoSpacing"/>
        <w:rPr>
          <w:sz w:val="28"/>
          <w:szCs w:val="28"/>
        </w:rPr>
      </w:pPr>
    </w:p>
    <w:p w:rsidR="001F078D" w:rsidRDefault="001F078D" w:rsidP="001F078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has been built in Fleming Park on land that was previously used as a field which was popular with dog walkers, families, teenagers and footballers.</w:t>
      </w:r>
    </w:p>
    <w:p w:rsidR="001F078D" w:rsidRPr="001F078D" w:rsidRDefault="001F078D" w:rsidP="001F078D">
      <w:pPr>
        <w:pStyle w:val="NoSpacing"/>
        <w:rPr>
          <w:sz w:val="28"/>
          <w:szCs w:val="28"/>
        </w:rPr>
      </w:pPr>
    </w:p>
    <w:p w:rsidR="001F078D" w:rsidRPr="001F078D" w:rsidRDefault="001F078D" w:rsidP="001F078D">
      <w:pPr>
        <w:pStyle w:val="NoSpacing"/>
        <w:rPr>
          <w:sz w:val="28"/>
          <w:szCs w:val="28"/>
        </w:rPr>
      </w:pPr>
    </w:p>
    <w:p w:rsidR="00273B2B" w:rsidRPr="001F078D" w:rsidRDefault="008976A3" w:rsidP="001F078D">
      <w:pPr>
        <w:pStyle w:val="NoSpacing"/>
        <w:rPr>
          <w:sz w:val="28"/>
          <w:szCs w:val="28"/>
        </w:rPr>
      </w:pPr>
      <w:r w:rsidRPr="001F078D">
        <w:rPr>
          <w:sz w:val="28"/>
          <w:szCs w:val="28"/>
        </w:rPr>
        <w:t xml:space="preserve">List the </w:t>
      </w:r>
      <w:r w:rsidR="001F078D" w:rsidRPr="001F078D">
        <w:rPr>
          <w:sz w:val="28"/>
          <w:szCs w:val="28"/>
        </w:rPr>
        <w:t>people affected (stakeholders) by</w:t>
      </w:r>
      <w:r w:rsidRPr="001F078D">
        <w:rPr>
          <w:sz w:val="28"/>
          <w:szCs w:val="28"/>
        </w:rPr>
        <w:t xml:space="preserve"> </w:t>
      </w:r>
      <w:r w:rsidR="001F078D">
        <w:rPr>
          <w:sz w:val="28"/>
          <w:szCs w:val="28"/>
        </w:rPr>
        <w:t>the building of Places Leisure Eastleigh</w:t>
      </w:r>
      <w:r w:rsidR="00D130B4" w:rsidRPr="001F078D">
        <w:rPr>
          <w:sz w:val="28"/>
          <w:szCs w:val="28"/>
        </w:rPr>
        <w:t>.</w:t>
      </w:r>
    </w:p>
    <w:p w:rsidR="00273B2B" w:rsidRPr="001F078D" w:rsidRDefault="00273B2B" w:rsidP="001F078D">
      <w:pPr>
        <w:pStyle w:val="NoSpacing"/>
        <w:rPr>
          <w:color w:val="FF0000"/>
          <w:sz w:val="28"/>
          <w:szCs w:val="28"/>
        </w:rPr>
      </w:pPr>
    </w:p>
    <w:p w:rsidR="00273B2B" w:rsidRPr="001F078D" w:rsidRDefault="00273B2B" w:rsidP="001F078D">
      <w:pPr>
        <w:pStyle w:val="NoSpacing"/>
        <w:rPr>
          <w:color w:val="FF0000"/>
          <w:sz w:val="28"/>
          <w:szCs w:val="28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color w:val="FF0000"/>
          <w:sz w:val="28"/>
          <w:szCs w:val="28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color w:val="FF0000"/>
          <w:sz w:val="28"/>
          <w:szCs w:val="28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color w:val="FF0000"/>
          <w:sz w:val="28"/>
          <w:szCs w:val="28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sz w:val="28"/>
          <w:szCs w:val="28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color w:val="FF0000"/>
          <w:sz w:val="32"/>
          <w:szCs w:val="32"/>
        </w:rPr>
      </w:pPr>
    </w:p>
    <w:p w:rsidR="00273B2B" w:rsidRPr="004F6BAD" w:rsidRDefault="00273B2B" w:rsidP="00273B2B">
      <w:pPr>
        <w:pStyle w:val="NoSpacing"/>
        <w:rPr>
          <w:rFonts w:ascii="Verdana" w:hAnsi="Verdana"/>
          <w:sz w:val="32"/>
          <w:szCs w:val="32"/>
        </w:rPr>
      </w:pPr>
    </w:p>
    <w:p w:rsidR="001F078D" w:rsidRDefault="001F078D">
      <w:pPr>
        <w:rPr>
          <w:rFonts w:ascii="Verdana" w:eastAsiaTheme="minorEastAsia" w:hAnsi="Verdana"/>
          <w:sz w:val="32"/>
          <w:szCs w:val="32"/>
          <w:lang w:eastAsia="zh-CN"/>
        </w:rPr>
      </w:pPr>
      <w:r w:rsidRPr="004F6BAD">
        <w:rPr>
          <w:rFonts w:ascii="Verdana" w:hAnsi="Verdana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00C6BC" wp14:editId="44D50332">
                <wp:simplePos x="0" y="0"/>
                <wp:positionH relativeFrom="margin">
                  <wp:posOffset>1453515</wp:posOffset>
                </wp:positionH>
                <wp:positionV relativeFrom="paragraph">
                  <wp:posOffset>12700</wp:posOffset>
                </wp:positionV>
                <wp:extent cx="2199640" cy="991870"/>
                <wp:effectExtent l="0" t="0" r="1016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991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3B2B" w:rsidRPr="00D130B4" w:rsidRDefault="001F078D" w:rsidP="00273B2B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Fleming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114.45pt;margin-top:1pt;width:173.2pt;height:78.1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273B2B" w:rsidRPr="00D130B4" w:rsidRDefault="001F078D" w:rsidP="00273B2B">
                      <w:pPr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Fleming Park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Verdana" w:hAnsi="Verdana"/>
          <w:sz w:val="32"/>
          <w:szCs w:val="32"/>
        </w:rPr>
        <w:br w:type="page"/>
      </w:r>
    </w:p>
    <w:p w:rsidR="00273B2B" w:rsidRPr="004F6BAD" w:rsidRDefault="00273B2B" w:rsidP="00273B2B">
      <w:pPr>
        <w:pStyle w:val="NoSpacing"/>
        <w:ind w:left="1440"/>
        <w:rPr>
          <w:rFonts w:ascii="Verdana" w:hAnsi="Verdana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091"/>
        <w:tblW w:w="9606" w:type="dxa"/>
        <w:tblLook w:val="04A0" w:firstRow="1" w:lastRow="0" w:firstColumn="1" w:lastColumn="0" w:noHBand="0" w:noVBand="1"/>
      </w:tblPr>
      <w:tblGrid>
        <w:gridCol w:w="4660"/>
        <w:gridCol w:w="4946"/>
      </w:tblGrid>
      <w:tr w:rsidR="00040583" w:rsidRPr="004F6BAD" w:rsidTr="001F078D">
        <w:trPr>
          <w:trHeight w:val="908"/>
        </w:trPr>
        <w:tc>
          <w:tcPr>
            <w:tcW w:w="4660" w:type="dxa"/>
            <w:shd w:val="clear" w:color="auto" w:fill="D9D9D9" w:themeFill="background1" w:themeFillShade="D9"/>
            <w:vAlign w:val="center"/>
          </w:tcPr>
          <w:p w:rsidR="00040583" w:rsidRPr="004F6BAD" w:rsidRDefault="00040583" w:rsidP="00040583">
            <w:pPr>
              <w:pStyle w:val="NoSpacing"/>
              <w:jc w:val="center"/>
              <w:rPr>
                <w:rFonts w:ascii="Verdana" w:hAnsi="Verdana"/>
                <w:sz w:val="28"/>
                <w:szCs w:val="28"/>
              </w:rPr>
            </w:pPr>
            <w:r w:rsidRPr="004F6BAD">
              <w:rPr>
                <w:rFonts w:ascii="Verdana" w:hAnsi="Verdana"/>
                <w:sz w:val="28"/>
                <w:szCs w:val="28"/>
              </w:rPr>
              <w:t>Positive Impacts</w:t>
            </w:r>
          </w:p>
        </w:tc>
        <w:tc>
          <w:tcPr>
            <w:tcW w:w="4946" w:type="dxa"/>
            <w:shd w:val="clear" w:color="auto" w:fill="D9D9D9" w:themeFill="background1" w:themeFillShade="D9"/>
            <w:vAlign w:val="center"/>
          </w:tcPr>
          <w:p w:rsidR="00040583" w:rsidRPr="004F6BAD" w:rsidRDefault="00040583" w:rsidP="00040583">
            <w:pPr>
              <w:pStyle w:val="NoSpacing"/>
              <w:jc w:val="center"/>
              <w:rPr>
                <w:rFonts w:ascii="Verdana" w:hAnsi="Verdana"/>
                <w:sz w:val="28"/>
                <w:szCs w:val="28"/>
              </w:rPr>
            </w:pPr>
            <w:r w:rsidRPr="004F6BAD">
              <w:rPr>
                <w:rFonts w:ascii="Verdana" w:hAnsi="Verdana"/>
                <w:sz w:val="28"/>
                <w:szCs w:val="28"/>
              </w:rPr>
              <w:t>Negative Impacts</w:t>
            </w:r>
          </w:p>
        </w:tc>
      </w:tr>
      <w:tr w:rsidR="00040583" w:rsidRPr="004F6BAD" w:rsidTr="001F078D">
        <w:trPr>
          <w:trHeight w:val="3477"/>
        </w:trPr>
        <w:tc>
          <w:tcPr>
            <w:tcW w:w="4660" w:type="dxa"/>
          </w:tcPr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040583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Pr="004F6BAD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946" w:type="dxa"/>
          </w:tcPr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</w:tc>
      </w:tr>
      <w:tr w:rsidR="00040583" w:rsidRPr="004F6BAD" w:rsidTr="001F078D">
        <w:trPr>
          <w:trHeight w:val="3963"/>
        </w:trPr>
        <w:tc>
          <w:tcPr>
            <w:tcW w:w="4660" w:type="dxa"/>
          </w:tcPr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040583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627524" w:rsidRPr="004F6BAD" w:rsidRDefault="00627524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4946" w:type="dxa"/>
          </w:tcPr>
          <w:p w:rsidR="00040583" w:rsidRPr="004F6BAD" w:rsidRDefault="00040583" w:rsidP="00040583">
            <w:pPr>
              <w:pStyle w:val="NoSpacing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8976A3" w:rsidRPr="001F078D" w:rsidRDefault="005216C2" w:rsidP="00C903F0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Explain</w:t>
      </w:r>
      <w:bookmarkStart w:id="0" w:name="_GoBack"/>
      <w:bookmarkEnd w:id="0"/>
      <w:r w:rsidR="00273B2B" w:rsidRPr="001F078D">
        <w:rPr>
          <w:rFonts w:cstheme="minorHAnsi"/>
          <w:sz w:val="28"/>
          <w:szCs w:val="28"/>
        </w:rPr>
        <w:t xml:space="preserve"> the </w:t>
      </w:r>
      <w:r w:rsidR="00273B2B" w:rsidRPr="001F078D">
        <w:rPr>
          <w:rFonts w:cstheme="minorHAnsi"/>
          <w:b/>
          <w:sz w:val="28"/>
          <w:szCs w:val="28"/>
        </w:rPr>
        <w:t>positive</w:t>
      </w:r>
      <w:r w:rsidR="00273B2B" w:rsidRPr="001F078D">
        <w:rPr>
          <w:rFonts w:cstheme="minorHAnsi"/>
          <w:sz w:val="28"/>
          <w:szCs w:val="28"/>
        </w:rPr>
        <w:t xml:space="preserve"> and </w:t>
      </w:r>
      <w:r w:rsidR="00273B2B" w:rsidRPr="001F078D">
        <w:rPr>
          <w:rFonts w:cstheme="minorHAnsi"/>
          <w:b/>
          <w:sz w:val="28"/>
          <w:szCs w:val="28"/>
        </w:rPr>
        <w:t>negative</w:t>
      </w:r>
      <w:r w:rsidR="001F078D">
        <w:rPr>
          <w:rFonts w:cstheme="minorHAnsi"/>
          <w:sz w:val="28"/>
          <w:szCs w:val="28"/>
        </w:rPr>
        <w:t xml:space="preserve"> impacts of Places Leisure Eastleigh </w:t>
      </w:r>
      <w:r w:rsidR="001F078D" w:rsidRPr="001F078D">
        <w:rPr>
          <w:rFonts w:cstheme="minorHAnsi"/>
          <w:sz w:val="28"/>
          <w:szCs w:val="28"/>
        </w:rPr>
        <w:t xml:space="preserve">and link </w:t>
      </w:r>
      <w:r w:rsidR="001F078D">
        <w:rPr>
          <w:rFonts w:cstheme="minorHAnsi"/>
          <w:sz w:val="28"/>
          <w:szCs w:val="28"/>
        </w:rPr>
        <w:t xml:space="preserve">the points </w:t>
      </w:r>
      <w:r w:rsidR="001F078D" w:rsidRPr="001F078D">
        <w:rPr>
          <w:rFonts w:cstheme="minorHAnsi"/>
          <w:sz w:val="28"/>
          <w:szCs w:val="28"/>
        </w:rPr>
        <w:t>to specific groups of people</w:t>
      </w:r>
      <w:r w:rsidR="00040583" w:rsidRPr="001F078D">
        <w:rPr>
          <w:rFonts w:cstheme="minorHAnsi"/>
          <w:sz w:val="28"/>
          <w:szCs w:val="28"/>
        </w:rPr>
        <w:t xml:space="preserve">. </w:t>
      </w:r>
    </w:p>
    <w:p w:rsidR="001F078D" w:rsidRDefault="001F078D" w:rsidP="00C903F0">
      <w:pPr>
        <w:pStyle w:val="NoSpacing"/>
        <w:jc w:val="both"/>
        <w:rPr>
          <w:rFonts w:ascii="Verdana" w:hAnsi="Verdana"/>
          <w:sz w:val="28"/>
          <w:szCs w:val="28"/>
        </w:rPr>
      </w:pPr>
    </w:p>
    <w:p w:rsidR="001F078D" w:rsidRDefault="001F078D" w:rsidP="00C903F0">
      <w:pPr>
        <w:pStyle w:val="NoSpacing"/>
        <w:jc w:val="both"/>
        <w:rPr>
          <w:rFonts w:ascii="Verdana" w:hAnsi="Verdana"/>
          <w:sz w:val="28"/>
          <w:szCs w:val="28"/>
        </w:rPr>
      </w:pPr>
    </w:p>
    <w:p w:rsidR="001F078D" w:rsidRPr="001F078D" w:rsidRDefault="001F078D" w:rsidP="00C903F0">
      <w:pPr>
        <w:pStyle w:val="NoSpacing"/>
        <w:jc w:val="both"/>
        <w:rPr>
          <w:rFonts w:cstheme="minorHAnsi"/>
          <w:sz w:val="28"/>
          <w:szCs w:val="28"/>
        </w:rPr>
      </w:pPr>
      <w:r w:rsidRPr="001F078D">
        <w:rPr>
          <w:rFonts w:cstheme="minorHAnsi"/>
          <w:sz w:val="28"/>
          <w:szCs w:val="28"/>
        </w:rPr>
        <w:t>Is the new Fleming Park Leisure Centre positive or negative for Eastleigh?</w:t>
      </w:r>
    </w:p>
    <w:sectPr w:rsidR="001F078D" w:rsidRPr="001F078D" w:rsidSect="001F078D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B4" w:rsidRDefault="009835B4" w:rsidP="009514DD">
      <w:pPr>
        <w:spacing w:after="0" w:line="240" w:lineRule="auto"/>
      </w:pPr>
      <w:r>
        <w:separator/>
      </w:r>
    </w:p>
  </w:endnote>
  <w:end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9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4DD" w:rsidRDefault="00951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6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14DD" w:rsidRDefault="00951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B4" w:rsidRDefault="009835B4" w:rsidP="009514DD">
      <w:pPr>
        <w:spacing w:after="0" w:line="240" w:lineRule="auto"/>
      </w:pPr>
      <w:r>
        <w:separator/>
      </w:r>
    </w:p>
  </w:footnote>
  <w:foot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5F5"/>
    <w:multiLevelType w:val="hybridMultilevel"/>
    <w:tmpl w:val="4A0C0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4F2B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3710C"/>
    <w:multiLevelType w:val="hybridMultilevel"/>
    <w:tmpl w:val="73447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362"/>
    <w:multiLevelType w:val="multilevel"/>
    <w:tmpl w:val="7E96DEDA"/>
    <w:lvl w:ilvl="0">
      <w:start w:val="1"/>
      <w:numFmt w:val="decimal"/>
      <w:lvlText w:val="%1)"/>
      <w:lvlJc w:val="left"/>
      <w:pPr>
        <w:ind w:left="45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>
    <w:nsid w:val="1F7D27B9"/>
    <w:multiLevelType w:val="hybridMultilevel"/>
    <w:tmpl w:val="6AF003D8"/>
    <w:lvl w:ilvl="0" w:tplc="7D220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06A0"/>
    <w:multiLevelType w:val="hybridMultilevel"/>
    <w:tmpl w:val="596A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1DA8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90D57"/>
    <w:multiLevelType w:val="hybridMultilevel"/>
    <w:tmpl w:val="C3507D3E"/>
    <w:lvl w:ilvl="0" w:tplc="791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01675"/>
    <w:multiLevelType w:val="hybridMultilevel"/>
    <w:tmpl w:val="5AF8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B60E31"/>
    <w:multiLevelType w:val="hybridMultilevel"/>
    <w:tmpl w:val="3474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01A15"/>
    <w:multiLevelType w:val="hybridMultilevel"/>
    <w:tmpl w:val="33BC3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2810BC"/>
    <w:multiLevelType w:val="hybridMultilevel"/>
    <w:tmpl w:val="95FEB3B2"/>
    <w:lvl w:ilvl="0" w:tplc="FC24772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3078CC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15414"/>
    <w:multiLevelType w:val="hybridMultilevel"/>
    <w:tmpl w:val="3550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FD0DC9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36F74"/>
    <w:multiLevelType w:val="hybridMultilevel"/>
    <w:tmpl w:val="F9EE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2E2A77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B6CA8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15"/>
  </w:num>
  <w:num w:numId="12">
    <w:abstractNumId w:val="0"/>
  </w:num>
  <w:num w:numId="13">
    <w:abstractNumId w:val="16"/>
  </w:num>
  <w:num w:numId="14">
    <w:abstractNumId w:val="1"/>
  </w:num>
  <w:num w:numId="15">
    <w:abstractNumId w:val="6"/>
  </w:num>
  <w:num w:numId="16">
    <w:abstractNumId w:val="8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3B"/>
    <w:rsid w:val="0002768E"/>
    <w:rsid w:val="00040583"/>
    <w:rsid w:val="000510B6"/>
    <w:rsid w:val="000710B2"/>
    <w:rsid w:val="00181795"/>
    <w:rsid w:val="001A5E2A"/>
    <w:rsid w:val="001B5A0E"/>
    <w:rsid w:val="001C7494"/>
    <w:rsid w:val="001D3CC1"/>
    <w:rsid w:val="001F078D"/>
    <w:rsid w:val="00273B2B"/>
    <w:rsid w:val="00287CBC"/>
    <w:rsid w:val="002A5E55"/>
    <w:rsid w:val="00311B95"/>
    <w:rsid w:val="003142F5"/>
    <w:rsid w:val="00370ECE"/>
    <w:rsid w:val="003F1BE6"/>
    <w:rsid w:val="004F6BAD"/>
    <w:rsid w:val="005216C2"/>
    <w:rsid w:val="005E4533"/>
    <w:rsid w:val="00615BB0"/>
    <w:rsid w:val="00627524"/>
    <w:rsid w:val="00663418"/>
    <w:rsid w:val="00680750"/>
    <w:rsid w:val="006C54AB"/>
    <w:rsid w:val="006F5D2E"/>
    <w:rsid w:val="0079422A"/>
    <w:rsid w:val="007A3DFF"/>
    <w:rsid w:val="007C59AE"/>
    <w:rsid w:val="008976A3"/>
    <w:rsid w:val="008A3FCD"/>
    <w:rsid w:val="008C5864"/>
    <w:rsid w:val="0090769B"/>
    <w:rsid w:val="009514DD"/>
    <w:rsid w:val="009835B4"/>
    <w:rsid w:val="009A6F80"/>
    <w:rsid w:val="009A7DFC"/>
    <w:rsid w:val="009B0564"/>
    <w:rsid w:val="00A23A04"/>
    <w:rsid w:val="00B33E5A"/>
    <w:rsid w:val="00B55E1C"/>
    <w:rsid w:val="00BB07FB"/>
    <w:rsid w:val="00C1083B"/>
    <w:rsid w:val="00C27BF0"/>
    <w:rsid w:val="00C903F0"/>
    <w:rsid w:val="00C931F6"/>
    <w:rsid w:val="00D079ED"/>
    <w:rsid w:val="00D130B4"/>
    <w:rsid w:val="00D27535"/>
    <w:rsid w:val="00DA3FE9"/>
    <w:rsid w:val="00DE077E"/>
    <w:rsid w:val="00E442AB"/>
    <w:rsid w:val="00F006B1"/>
    <w:rsid w:val="00F00B15"/>
    <w:rsid w:val="00F60133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Bayley</dc:creator>
  <cp:lastModifiedBy>HUser</cp:lastModifiedBy>
  <cp:revision>5</cp:revision>
  <cp:lastPrinted>2016-10-12T22:40:00Z</cp:lastPrinted>
  <dcterms:created xsi:type="dcterms:W3CDTF">2018-02-20T10:18:00Z</dcterms:created>
  <dcterms:modified xsi:type="dcterms:W3CDTF">2018-02-20T10:26:00Z</dcterms:modified>
</cp:coreProperties>
</file>